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3152" w14:textId="77777777" w:rsidR="00061614" w:rsidRPr="00061614" w:rsidRDefault="00061614" w:rsidP="00061614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Verdana"/>
          <w:b/>
          <w:bCs/>
          <w:color w:val="231F20"/>
          <w:kern w:val="0"/>
          <w:sz w:val="20"/>
          <w:szCs w:val="20"/>
          <w14:ligatures w14:val="none"/>
        </w:rPr>
      </w:pPr>
      <w:r w:rsidRPr="00061614">
        <w:rPr>
          <w:rFonts w:ascii="Calibri" w:eastAsia="Verdana" w:hAnsi="Calibri" w:cs="Calibri"/>
          <w:b/>
          <w:bCs/>
          <w:color w:val="231F20"/>
          <w:kern w:val="0"/>
          <w:sz w:val="20"/>
          <w:szCs w:val="20"/>
          <w14:ligatures w14:val="none"/>
        </w:rPr>
        <w:t>Anexo 1 CEI-UTP: REVISIÓN DE LA PERTINENCIA DE EVALUACIÓN ÉTICA</w:t>
      </w:r>
    </w:p>
    <w:p w14:paraId="6E060C80" w14:textId="77777777" w:rsidR="00061614" w:rsidRPr="00061614" w:rsidRDefault="00061614" w:rsidP="00061614">
      <w:pPr>
        <w:widowControl w:val="0"/>
        <w:autoSpaceDE w:val="0"/>
        <w:autoSpaceDN w:val="0"/>
        <w:spacing w:before="96" w:after="0" w:line="240" w:lineRule="auto"/>
        <w:ind w:left="744" w:right="912"/>
        <w:outlineLvl w:val="0"/>
        <w:rPr>
          <w:rFonts w:ascii="Calibri" w:eastAsia="Verdana" w:hAnsi="Calibri" w:cs="Verdana"/>
          <w:color w:val="231F20"/>
          <w:kern w:val="0"/>
          <w:sz w:val="20"/>
          <w:highlight w:val="yellow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1"/>
        <w:gridCol w:w="1319"/>
        <w:gridCol w:w="2874"/>
        <w:gridCol w:w="991"/>
        <w:gridCol w:w="1696"/>
      </w:tblGrid>
      <w:tr w:rsidR="00061614" w:rsidRPr="00061614" w14:paraId="3A298C03" w14:textId="77777777" w:rsidTr="00377EA9">
        <w:trPr>
          <w:trHeight w:val="316"/>
        </w:trPr>
        <w:tc>
          <w:tcPr>
            <w:tcW w:w="1931" w:type="pct"/>
            <w:gridSpan w:val="2"/>
          </w:tcPr>
          <w:p w14:paraId="791A721F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b/>
                <w:sz w:val="16"/>
                <w:szCs w:val="16"/>
              </w:rPr>
            </w:pPr>
            <w:r w:rsidRPr="00061614">
              <w:rPr>
                <w:rFonts w:eastAsia="Trebuchet MS"/>
                <w:b/>
                <w:sz w:val="16"/>
                <w:szCs w:val="16"/>
              </w:rPr>
              <w:t>Entidad donde realizará la investigación</w:t>
            </w:r>
          </w:p>
        </w:tc>
        <w:tc>
          <w:tcPr>
            <w:tcW w:w="3069" w:type="pct"/>
            <w:gridSpan w:val="3"/>
          </w:tcPr>
          <w:p w14:paraId="0699178F" w14:textId="77777777" w:rsidR="00061614" w:rsidRPr="00061614" w:rsidRDefault="00061614" w:rsidP="00061614">
            <w:pPr>
              <w:widowControl w:val="0"/>
              <w:autoSpaceDE w:val="0"/>
              <w:autoSpaceDN w:val="0"/>
              <w:jc w:val="both"/>
              <w:rPr>
                <w:rFonts w:eastAsia="Trebuchet MS"/>
                <w:sz w:val="16"/>
                <w:szCs w:val="16"/>
              </w:rPr>
            </w:pPr>
            <w:r w:rsidRPr="00061614">
              <w:rPr>
                <w:rFonts w:eastAsia="Trebuchet MS"/>
                <w:sz w:val="16"/>
                <w:szCs w:val="16"/>
              </w:rPr>
              <w:t>[Colocar el nombre de la institución en la que se recogerán los datos de investigación]</w:t>
            </w:r>
          </w:p>
        </w:tc>
      </w:tr>
      <w:tr w:rsidR="00061614" w:rsidRPr="00061614" w14:paraId="3A09FBE8" w14:textId="77777777" w:rsidTr="00377EA9">
        <w:trPr>
          <w:trHeight w:val="66"/>
        </w:trPr>
        <w:tc>
          <w:tcPr>
            <w:tcW w:w="1931" w:type="pct"/>
            <w:gridSpan w:val="2"/>
          </w:tcPr>
          <w:p w14:paraId="66ED185E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b/>
                <w:sz w:val="16"/>
                <w:szCs w:val="16"/>
              </w:rPr>
            </w:pPr>
            <w:r w:rsidRPr="00061614">
              <w:rPr>
                <w:rFonts w:eastAsia="Trebuchet MS"/>
                <w:b/>
                <w:sz w:val="16"/>
                <w:szCs w:val="16"/>
              </w:rPr>
              <w:t>Unidad o campus de la UTP</w:t>
            </w:r>
          </w:p>
        </w:tc>
        <w:tc>
          <w:tcPr>
            <w:tcW w:w="3069" w:type="pct"/>
            <w:gridSpan w:val="3"/>
            <w:vAlign w:val="center"/>
          </w:tcPr>
          <w:p w14:paraId="30CCC0B7" w14:textId="77777777" w:rsidR="00061614" w:rsidRPr="00061614" w:rsidRDefault="00000000" w:rsidP="00061614">
            <w:pPr>
              <w:widowControl w:val="0"/>
              <w:autoSpaceDE w:val="0"/>
              <w:autoSpaceDN w:val="0"/>
              <w:rPr>
                <w:rFonts w:eastAsia="Trebuchet MS"/>
                <w:sz w:val="16"/>
                <w:szCs w:val="16"/>
              </w:rPr>
            </w:pPr>
            <w:sdt>
              <w:sdtPr>
                <w:rPr>
                  <w:rFonts w:eastAsia="Trebuchet MS"/>
                  <w:sz w:val="16"/>
                  <w:szCs w:val="16"/>
                </w:rPr>
                <w:id w:val="1292093542"/>
                <w:placeholder>
                  <w:docPart w:val="6C6E486D4857451BA3BD39570FF33902"/>
                </w:placeholder>
                <w:showingPlcHdr/>
                <w:dropDownList>
                  <w:listItem w:value="Elija un elemento."/>
                  <w:listItem w:displayText="Arequipa" w:value="Arequipa"/>
                  <w:listItem w:displayText="Ate" w:value="Ate"/>
                  <w:listItem w:displayText="Chiclayo" w:value="Chiclayo"/>
                  <w:listItem w:displayText="Chimbote" w:value="Chimbote"/>
                  <w:listItem w:displayText="Huancayo" w:value="Huancayo"/>
                  <w:listItem w:displayText="Ica" w:value="Ica"/>
                  <w:listItem w:displayText="Iquitos" w:value="Iquitos"/>
                  <w:listItem w:displayText="Lima Centro" w:value="Lima Centro"/>
                  <w:listItem w:displayText="Lima Sur" w:value="Lima Sur"/>
                  <w:listItem w:displayText="Lima Norte" w:value="Lima Norte"/>
                  <w:listItem w:displayText="Piura" w:value="Piura"/>
                  <w:listItem w:displayText="Pucallpa" w:value="Pucallpa"/>
                  <w:listItem w:displayText="San Juan de Lurigancho" w:value="San Juan de Lurigancho"/>
                  <w:listItem w:displayText="Tacna" w:value="Tacna"/>
                  <w:listItem w:displayText="Trujillo" w:value="Trujillo"/>
                </w:dropDownList>
              </w:sdtPr>
              <w:sdtContent>
                <w:r w:rsidR="00061614" w:rsidRPr="00061614">
                  <w:rPr>
                    <w:rFonts w:ascii="Trebuchet MS" w:eastAsia="Trebuchet MS" w:hAnsi="Trebuchet MS" w:cs="Trebuchet MS"/>
                    <w:color w:val="808080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061614" w:rsidRPr="00061614" w14:paraId="1075DF05" w14:textId="77777777" w:rsidTr="00377EA9">
        <w:trPr>
          <w:trHeight w:val="52"/>
        </w:trPr>
        <w:tc>
          <w:tcPr>
            <w:tcW w:w="1931" w:type="pct"/>
            <w:gridSpan w:val="2"/>
          </w:tcPr>
          <w:p w14:paraId="2C11BB70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b/>
                <w:sz w:val="16"/>
                <w:szCs w:val="16"/>
              </w:rPr>
            </w:pPr>
            <w:r w:rsidRPr="00061614">
              <w:rPr>
                <w:rFonts w:eastAsia="Trebuchet MS"/>
                <w:b/>
                <w:sz w:val="16"/>
                <w:szCs w:val="16"/>
              </w:rPr>
              <w:t>Carrera o Programa</w:t>
            </w:r>
          </w:p>
        </w:tc>
        <w:tc>
          <w:tcPr>
            <w:tcW w:w="3069" w:type="pct"/>
            <w:gridSpan w:val="3"/>
          </w:tcPr>
          <w:p w14:paraId="3F508E74" w14:textId="77777777" w:rsidR="00061614" w:rsidRPr="00061614" w:rsidRDefault="00000000" w:rsidP="00061614">
            <w:pPr>
              <w:widowControl w:val="0"/>
              <w:autoSpaceDE w:val="0"/>
              <w:autoSpaceDN w:val="0"/>
              <w:rPr>
                <w:rFonts w:eastAsia="Trebuchet MS"/>
                <w:sz w:val="16"/>
                <w:szCs w:val="16"/>
              </w:rPr>
            </w:pPr>
            <w:sdt>
              <w:sdtPr>
                <w:rPr>
                  <w:rFonts w:eastAsia="Trebuchet MS"/>
                  <w:sz w:val="16"/>
                  <w:szCs w:val="16"/>
                </w:rPr>
                <w:id w:val="-78215626"/>
                <w:placeholder>
                  <w:docPart w:val="B77B5F9EF0C8418494D5734189F967F9"/>
                </w:placeholder>
                <w:showingPlcHdr/>
                <w:dropDownList>
                  <w:listItem w:value="Elija un elemento."/>
                  <w:listItem w:displayText="Administración " w:value="Administración "/>
                  <w:listItem w:displayText="Arquitectura" w:value="Arquitectura"/>
                  <w:listItem w:displayText="Ciencias de la Comunicación" w:value="Ciencias de la Comunicación"/>
                  <w:listItem w:displayText="Contabilidad" w:value="Contabilidad"/>
                  <w:listItem w:displayText="Derecho" w:value="Derecho"/>
                  <w:listItem w:displayText="Diseño Digital Publicitario" w:value="Diseño Digital Publicitario"/>
                  <w:listItem w:displayText="Diseño Profesional Gráfico" w:value="Diseño Profesional Gráfico"/>
                  <w:listItem w:displayText="Educación Inicial" w:value="Educación Inicial"/>
                  <w:listItem w:displayText="Educación Primaria" w:value="Educación Primaria"/>
                  <w:listItem w:displayText="Economía" w:value="Economía"/>
                  <w:listItem w:displayText="Enfermería" w:value="Enfermería"/>
                  <w:listItem w:displayText="Farmacia y Bioquímica" w:value="Farmacia y Bioquímica"/>
                  <w:listItem w:displayText="Ingeniería Ambiental" w:value="Ingeniería Ambiental"/>
                  <w:listItem w:displayText="Ingeniería Aeronáutica" w:value="Ingeniería Aeronáutica"/>
                  <w:listItem w:displayText="Ingeniería Automotriz" w:value="Ingeniería Automotriz"/>
                  <w:listItem w:displayText="Ingeniería Biomédica" w:value="Ingeniería Biomédica"/>
                  <w:listItem w:displayText="Ingeniería Civil" w:value="Ingeniería Civil"/>
                  <w:listItem w:displayText="Ingeniería Eléctrica y de Potencia" w:value="Ingeniería Eléctrica y de Potencia"/>
                  <w:listItem w:displayText="Ingeniería Electrónica" w:value="Ingeniería Electrónica"/>
                  <w:listItem w:displayText="Ingeniería Empresarial" w:value="Ingeniería Empresarial"/>
                  <w:listItem w:displayText="Ingeniería Industrial" w:value="Ingeniería Industrial"/>
                  <w:listItem w:displayText="Ingeniería Mecánica" w:value="Ingeniería Mecánica"/>
                  <w:listItem w:displayText="Ingeniería Mecatrónica" w:value="Ingeniería Mecatrónica"/>
                  <w:listItem w:displayText="Ingeniería de Minas" w:value="Ingeniería de Minas"/>
                  <w:listItem w:displayText="Ingeniería de Seguridad Laboral y Ambiental" w:value="Ingeniería de Seguridad Laboral y Ambiental"/>
                  <w:listItem w:displayText="Ingeniería de Software" w:value="Ingeniería de Software"/>
                  <w:listItem w:displayText="Ingeniería de Seguridad Industrial y Minera" w:value="Ingeniería de Seguridad Industrial y Minera"/>
                  <w:listItem w:displayText="Ingeniería de Sistemas e Informática" w:value="Ingeniería de Sistemas e Informática"/>
                  <w:listItem w:displayText="Ingeniería de Telecomunicaciones" w:value="Ingeniería de Telecomunicaciones"/>
                  <w:listItem w:displayText="Laboratorio Clínico y Anatomía Patológica" w:value="Laboratorio Clínico y Anatomía Patológica"/>
                  <w:listItem w:displayText="Medicina" w:value="Medicina"/>
                  <w:listItem w:displayText="Nutrición y Dietética" w:value="Nutrición y Dietética"/>
                  <w:listItem w:displayText="Odontología" w:value="Odontología"/>
                  <w:listItem w:displayText="Obstetricia" w:value="Obstetricia"/>
                  <w:listItem w:displayText="Psicología" w:value="Psicología"/>
                  <w:listItem w:displayText="Terapia Física" w:value="Terapia Física"/>
                  <w:listItem w:displayText="Colaborador UTP con maestría o doctorado en otra universidad" w:value="Colaborador UTP con maestría o doctorado en otra universidad"/>
                  <w:listItem w:displayText="No pertenezco a la UTP" w:value="No pertenezco a la UTP"/>
                </w:dropDownList>
              </w:sdtPr>
              <w:sdtContent>
                <w:r w:rsidR="00061614" w:rsidRPr="00061614">
                  <w:rPr>
                    <w:rFonts w:ascii="Trebuchet MS" w:eastAsia="Trebuchet MS" w:hAnsi="Trebuchet MS" w:cs="Trebuchet MS"/>
                    <w:color w:val="808080"/>
                    <w:sz w:val="18"/>
                    <w:szCs w:val="18"/>
                    <w:lang w:val="en-US"/>
                  </w:rPr>
                  <w:t>Elija un elemento.</w:t>
                </w:r>
              </w:sdtContent>
            </w:sdt>
          </w:p>
        </w:tc>
      </w:tr>
      <w:tr w:rsidR="00061614" w:rsidRPr="00061614" w14:paraId="4845F0C9" w14:textId="77777777" w:rsidTr="00377EA9">
        <w:trPr>
          <w:trHeight w:val="52"/>
        </w:trPr>
        <w:tc>
          <w:tcPr>
            <w:tcW w:w="1931" w:type="pct"/>
            <w:gridSpan w:val="2"/>
          </w:tcPr>
          <w:p w14:paraId="14F9855B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b/>
                <w:sz w:val="16"/>
                <w:szCs w:val="16"/>
              </w:rPr>
            </w:pPr>
            <w:r w:rsidRPr="00061614">
              <w:rPr>
                <w:rFonts w:eastAsia="Trebuchet MS"/>
                <w:b/>
                <w:sz w:val="16"/>
                <w:szCs w:val="16"/>
              </w:rPr>
              <w:t>Investigación realizada en el marco de</w:t>
            </w:r>
          </w:p>
        </w:tc>
        <w:tc>
          <w:tcPr>
            <w:tcW w:w="3069" w:type="pct"/>
            <w:gridSpan w:val="3"/>
          </w:tcPr>
          <w:p w14:paraId="437DB2EC" w14:textId="77777777" w:rsidR="00061614" w:rsidRPr="00061614" w:rsidRDefault="00000000" w:rsidP="00061614">
            <w:pPr>
              <w:widowControl w:val="0"/>
              <w:autoSpaceDE w:val="0"/>
              <w:autoSpaceDN w:val="0"/>
              <w:rPr>
                <w:rFonts w:eastAsia="Trebuchet MS"/>
                <w:sz w:val="16"/>
                <w:szCs w:val="16"/>
              </w:rPr>
            </w:pPr>
            <w:sdt>
              <w:sdtPr>
                <w:rPr>
                  <w:rFonts w:eastAsia="Trebuchet MS"/>
                  <w:sz w:val="16"/>
                  <w:szCs w:val="16"/>
                </w:rPr>
                <w:id w:val="1891682837"/>
                <w:placeholder>
                  <w:docPart w:val="BCF206560C2345339CC2DCF164C3576A"/>
                </w:placeholder>
                <w:dropDownList>
                  <w:listItem w:value="Elija un elemento."/>
                  <w:listItem w:displayText="Trabajo de Investigación" w:value="Trabajo de Investigación"/>
                  <w:listItem w:displayText="Tesis de pregrado" w:value="Tesis de pregrado"/>
                  <w:listItem w:displayText="Tesis de pregrado PIT" w:value="Tesis de pregrado PIT"/>
                  <w:listItem w:displayText="Tesis de maestría" w:value="Tesis de maestría"/>
                  <w:listItem w:displayText="Tesis de doctorado" w:value="Tesis de doctorado"/>
                  <w:listItem w:displayText="Proyecto de Investigación" w:value="Proyecto de Investigación"/>
                </w:dropDownList>
              </w:sdtPr>
              <w:sdtContent/>
            </w:sdt>
            <w:r w:rsidR="00061614" w:rsidRPr="00061614">
              <w:rPr>
                <w:rFonts w:eastAsia="Trebuchet MS"/>
                <w:sz w:val="16"/>
                <w:szCs w:val="16"/>
              </w:rPr>
              <w:t xml:space="preserve"> </w:t>
            </w:r>
            <w:sdt>
              <w:sdtPr>
                <w:rPr>
                  <w:rFonts w:eastAsia="Trebuchet MS"/>
                  <w:sz w:val="16"/>
                  <w:szCs w:val="16"/>
                </w:rPr>
                <w:alias w:val="Tipo de investigación"/>
                <w:tag w:val="Tipo de investigación"/>
                <w:id w:val="-1669171919"/>
                <w:placeholder>
                  <w:docPart w:val="B9831863280642B780AA4C03EE9F2AE6"/>
                </w:placeholder>
                <w:showingPlcHdr/>
                <w:comboBox>
                  <w:listItem w:value="Elija un elemento."/>
                  <w:listItem w:displayText="Tesis PIT" w:value="Tesis PIT"/>
                  <w:listItem w:displayText="Tesis regular" w:value="Tesis regular"/>
                  <w:listItem w:displayText="Curso de investigación" w:value="Curso de investigación"/>
                  <w:listItem w:displayText="Otras solicitudes" w:value="Otras solicitudes"/>
                </w:comboBox>
              </w:sdtPr>
              <w:sdtContent>
                <w:r w:rsidR="00061614" w:rsidRPr="00061614">
                  <w:rPr>
                    <w:rFonts w:ascii="Trebuchet MS" w:eastAsia="Trebuchet MS" w:hAnsi="Trebuchet MS" w:cs="Trebuchet MS"/>
                    <w:color w:val="808080"/>
                    <w:sz w:val="18"/>
                    <w:szCs w:val="18"/>
                    <w:lang w:val="en-US"/>
                  </w:rPr>
                  <w:t>Elija un elemento.</w:t>
                </w:r>
              </w:sdtContent>
            </w:sdt>
            <w:r w:rsidR="00061614" w:rsidRPr="00061614">
              <w:rPr>
                <w:rFonts w:eastAsia="Trebuchet MS"/>
                <w:sz w:val="16"/>
                <w:szCs w:val="16"/>
              </w:rPr>
              <w:t xml:space="preserve"> </w:t>
            </w:r>
          </w:p>
        </w:tc>
      </w:tr>
      <w:tr w:rsidR="00061614" w:rsidRPr="00061614" w14:paraId="457214A2" w14:textId="77777777" w:rsidTr="00377EA9">
        <w:trPr>
          <w:trHeight w:val="52"/>
        </w:trPr>
        <w:tc>
          <w:tcPr>
            <w:tcW w:w="1931" w:type="pct"/>
            <w:gridSpan w:val="2"/>
          </w:tcPr>
          <w:p w14:paraId="3E331BD2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b/>
                <w:sz w:val="16"/>
                <w:szCs w:val="16"/>
              </w:rPr>
            </w:pPr>
            <w:r w:rsidRPr="00061614">
              <w:rPr>
                <w:rFonts w:eastAsia="Trebuchet MS"/>
                <w:b/>
                <w:sz w:val="16"/>
                <w:szCs w:val="16"/>
              </w:rPr>
              <w:t>Título completo de la investigación</w:t>
            </w:r>
          </w:p>
        </w:tc>
        <w:tc>
          <w:tcPr>
            <w:tcW w:w="3069" w:type="pct"/>
            <w:gridSpan w:val="3"/>
          </w:tcPr>
          <w:p w14:paraId="49BF2819" w14:textId="77777777" w:rsidR="00061614" w:rsidRPr="00061614" w:rsidRDefault="00061614" w:rsidP="00061614">
            <w:pPr>
              <w:widowControl w:val="0"/>
              <w:autoSpaceDE w:val="0"/>
              <w:autoSpaceDN w:val="0"/>
              <w:rPr>
                <w:rFonts w:eastAsia="Trebuchet MS"/>
                <w:sz w:val="16"/>
                <w:szCs w:val="16"/>
              </w:rPr>
            </w:pPr>
          </w:p>
        </w:tc>
      </w:tr>
      <w:tr w:rsidR="00061614" w:rsidRPr="00061614" w14:paraId="000BC5D6" w14:textId="77777777" w:rsidTr="00377EA9">
        <w:trPr>
          <w:trHeight w:val="364"/>
        </w:trPr>
        <w:tc>
          <w:tcPr>
            <w:tcW w:w="1203" w:type="pct"/>
            <w:vMerge w:val="restart"/>
            <w:vAlign w:val="center"/>
          </w:tcPr>
          <w:p w14:paraId="448E649E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Datos de autores</w:t>
            </w:r>
          </w:p>
        </w:tc>
        <w:tc>
          <w:tcPr>
            <w:tcW w:w="728" w:type="pct"/>
            <w:vAlign w:val="center"/>
          </w:tcPr>
          <w:p w14:paraId="25B6CC1B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Nombres y apellidos</w:t>
            </w:r>
          </w:p>
        </w:tc>
        <w:tc>
          <w:tcPr>
            <w:tcW w:w="1586" w:type="pct"/>
            <w:vAlign w:val="center"/>
          </w:tcPr>
          <w:p w14:paraId="70C0DEF4" w14:textId="77777777" w:rsidR="00061614" w:rsidRPr="00061614" w:rsidDel="003D3813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7" w:type="pct"/>
            <w:vAlign w:val="center"/>
          </w:tcPr>
          <w:p w14:paraId="32362ADB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Código UTP</w:t>
            </w:r>
          </w:p>
        </w:tc>
        <w:tc>
          <w:tcPr>
            <w:tcW w:w="936" w:type="pct"/>
            <w:vAlign w:val="center"/>
          </w:tcPr>
          <w:p w14:paraId="6316E2E8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61614" w:rsidRPr="00061614" w14:paraId="62C29471" w14:textId="77777777" w:rsidTr="00377EA9">
        <w:trPr>
          <w:trHeight w:val="429"/>
        </w:trPr>
        <w:tc>
          <w:tcPr>
            <w:tcW w:w="1203" w:type="pct"/>
            <w:vMerge/>
            <w:vAlign w:val="center"/>
          </w:tcPr>
          <w:p w14:paraId="5EB15744" w14:textId="77777777" w:rsidR="00061614" w:rsidRPr="00061614" w:rsidRDefault="00061614" w:rsidP="0006161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546DB235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Nombres y apellidos</w:t>
            </w:r>
          </w:p>
        </w:tc>
        <w:tc>
          <w:tcPr>
            <w:tcW w:w="1586" w:type="pct"/>
            <w:vAlign w:val="center"/>
          </w:tcPr>
          <w:p w14:paraId="0F5A6EF4" w14:textId="77777777" w:rsidR="00061614" w:rsidRPr="00061614" w:rsidDel="003D3813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7" w:type="pct"/>
            <w:vAlign w:val="center"/>
          </w:tcPr>
          <w:p w14:paraId="1B5F35FF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Código UTP</w:t>
            </w:r>
          </w:p>
        </w:tc>
        <w:tc>
          <w:tcPr>
            <w:tcW w:w="936" w:type="pct"/>
            <w:vAlign w:val="center"/>
          </w:tcPr>
          <w:p w14:paraId="2EA749AF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61614" w:rsidRPr="00061614" w14:paraId="5F78CCC1" w14:textId="77777777" w:rsidTr="00377EA9">
        <w:trPr>
          <w:trHeight w:val="450"/>
        </w:trPr>
        <w:tc>
          <w:tcPr>
            <w:tcW w:w="1203" w:type="pct"/>
            <w:vMerge w:val="restart"/>
            <w:vAlign w:val="center"/>
          </w:tcPr>
          <w:p w14:paraId="5DC59308" w14:textId="77777777" w:rsidR="00061614" w:rsidRPr="00061614" w:rsidRDefault="00061614" w:rsidP="00061614">
            <w:pPr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 xml:space="preserve">Datos del docente o asesor </w:t>
            </w:r>
          </w:p>
        </w:tc>
        <w:tc>
          <w:tcPr>
            <w:tcW w:w="728" w:type="pct"/>
            <w:vAlign w:val="center"/>
          </w:tcPr>
          <w:p w14:paraId="7FA68DE4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Nombres y apellidos</w:t>
            </w:r>
          </w:p>
        </w:tc>
        <w:tc>
          <w:tcPr>
            <w:tcW w:w="3069" w:type="pct"/>
            <w:gridSpan w:val="3"/>
            <w:vAlign w:val="center"/>
          </w:tcPr>
          <w:p w14:paraId="339E6AED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61614" w:rsidRPr="00061614" w14:paraId="3783BF25" w14:textId="77777777" w:rsidTr="00377EA9">
        <w:trPr>
          <w:trHeight w:val="56"/>
        </w:trPr>
        <w:tc>
          <w:tcPr>
            <w:tcW w:w="1203" w:type="pct"/>
            <w:vMerge/>
            <w:vAlign w:val="center"/>
          </w:tcPr>
          <w:p w14:paraId="3853ECF8" w14:textId="77777777" w:rsidR="00061614" w:rsidRPr="00061614" w:rsidRDefault="00061614" w:rsidP="0006161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6B6AC4E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Cargo</w:t>
            </w:r>
          </w:p>
        </w:tc>
        <w:tc>
          <w:tcPr>
            <w:tcW w:w="1586" w:type="pct"/>
            <w:vAlign w:val="center"/>
          </w:tcPr>
          <w:p w14:paraId="28FCE762" w14:textId="77777777" w:rsidR="00061614" w:rsidRPr="00061614" w:rsidDel="003D3813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0945532D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Firma</w:t>
            </w:r>
          </w:p>
        </w:tc>
        <w:tc>
          <w:tcPr>
            <w:tcW w:w="936" w:type="pct"/>
            <w:vMerge w:val="restart"/>
            <w:vAlign w:val="center"/>
          </w:tcPr>
          <w:p w14:paraId="43949E25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  <w:tr w:rsidR="00061614" w:rsidRPr="00061614" w14:paraId="4622C941" w14:textId="77777777" w:rsidTr="00377EA9">
        <w:trPr>
          <w:trHeight w:val="150"/>
        </w:trPr>
        <w:tc>
          <w:tcPr>
            <w:tcW w:w="1203" w:type="pct"/>
            <w:vMerge/>
            <w:vAlign w:val="center"/>
          </w:tcPr>
          <w:p w14:paraId="5448AFC7" w14:textId="77777777" w:rsidR="00061614" w:rsidRPr="00061614" w:rsidRDefault="00061614" w:rsidP="0006161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28" w:type="pct"/>
            <w:vAlign w:val="center"/>
          </w:tcPr>
          <w:p w14:paraId="038C4E1F" w14:textId="77777777" w:rsidR="00061614" w:rsidRPr="00061614" w:rsidRDefault="00061614" w:rsidP="00061614">
            <w:pPr>
              <w:widowControl w:val="0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Fecha</w:t>
            </w:r>
          </w:p>
        </w:tc>
        <w:sdt>
          <w:sdtPr>
            <w:rPr>
              <w:rFonts w:eastAsia="Calibri"/>
              <w:sz w:val="16"/>
              <w:szCs w:val="16"/>
            </w:rPr>
            <w:id w:val="42036122"/>
            <w:placeholder>
              <w:docPart w:val="41530F7109FE45398A0C1A3F0A18F576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1586" w:type="pct"/>
                <w:vAlign w:val="center"/>
              </w:tcPr>
              <w:p w14:paraId="389DB329" w14:textId="77777777" w:rsidR="00061614" w:rsidRPr="00061614" w:rsidDel="003D3813" w:rsidRDefault="00061614" w:rsidP="00061614">
                <w:pPr>
                  <w:widowControl w:val="0"/>
                  <w:rPr>
                    <w:rFonts w:eastAsia="Calibri"/>
                    <w:sz w:val="16"/>
                    <w:szCs w:val="16"/>
                  </w:rPr>
                </w:pPr>
                <w:r w:rsidRPr="00061614">
                  <w:rPr>
                    <w:rFonts w:eastAsia="Calibri"/>
                    <w:color w:val="808080"/>
                    <w:lang w:val="es-US"/>
                  </w:rPr>
                  <w:t>Haga clic aquí o pulse para escribir una fecha.</w:t>
                </w:r>
              </w:p>
            </w:tc>
          </w:sdtContent>
        </w:sdt>
        <w:tc>
          <w:tcPr>
            <w:tcW w:w="547" w:type="pct"/>
            <w:vMerge/>
            <w:vAlign w:val="center"/>
          </w:tcPr>
          <w:p w14:paraId="14EEF2B4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6" w:type="pct"/>
            <w:vMerge/>
            <w:vAlign w:val="center"/>
          </w:tcPr>
          <w:p w14:paraId="2DE1AFD2" w14:textId="77777777" w:rsidR="00061614" w:rsidRPr="00061614" w:rsidRDefault="00061614" w:rsidP="00061614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</w:tr>
    </w:tbl>
    <w:p w14:paraId="3F8FA4C5" w14:textId="42FCE756" w:rsidR="00061614" w:rsidRPr="00061614" w:rsidRDefault="00061614" w:rsidP="00B45211">
      <w:pPr>
        <w:spacing w:before="240" w:after="200" w:line="276" w:lineRule="auto"/>
        <w:ind w:left="-426" w:right="-142"/>
        <w:jc w:val="center"/>
        <w:rPr>
          <w:rFonts w:ascii="Calibri" w:eastAsia="Calibri" w:hAnsi="Calibri" w:cs="Calibri"/>
          <w:color w:val="231F20"/>
          <w:kern w:val="0"/>
          <w:sz w:val="16"/>
          <w:szCs w:val="16"/>
          <w14:ligatures w14:val="none"/>
        </w:rPr>
      </w:pPr>
      <w:r w:rsidRPr="00061614">
        <w:rPr>
          <w:rFonts w:ascii="Calibri" w:eastAsia="Calibri" w:hAnsi="Calibri" w:cs="Calibri"/>
          <w:color w:val="231F20"/>
          <w:kern w:val="0"/>
          <w:sz w:val="16"/>
          <w:szCs w:val="16"/>
          <w14:ligatures w14:val="none"/>
        </w:rPr>
        <w:t xml:space="preserve">Cualquier duda al marcar uno de los siguientes criterios puede dirigirlas al Comité de Ética en la Investigación </w:t>
      </w:r>
      <w:hyperlink r:id="rId7" w:history="1">
        <w:r w:rsidRPr="00061614">
          <w:rPr>
            <w:rFonts w:ascii="Calibri" w:eastAsia="Calibri" w:hAnsi="Calibri" w:cs="Calibri"/>
            <w:kern w:val="0"/>
            <w:sz w:val="16"/>
            <w:szCs w:val="16"/>
            <w:u w:val="single"/>
            <w14:ligatures w14:val="none"/>
          </w:rPr>
          <w:t>comiteetica@utp.edu.pe</w:t>
        </w:r>
      </w:hyperlink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217"/>
        <w:gridCol w:w="844"/>
      </w:tblGrid>
      <w:tr w:rsidR="00061614" w:rsidRPr="00061614" w14:paraId="17E8B060" w14:textId="77777777" w:rsidTr="00377EA9">
        <w:trPr>
          <w:trHeight w:val="114"/>
          <w:jc w:val="center"/>
        </w:trPr>
        <w:tc>
          <w:tcPr>
            <w:tcW w:w="4534" w:type="pct"/>
            <w:vAlign w:val="center"/>
          </w:tcPr>
          <w:p w14:paraId="04B0F176" w14:textId="77777777" w:rsidR="00061614" w:rsidRPr="00061614" w:rsidRDefault="00061614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CRITERIO</w:t>
            </w:r>
          </w:p>
        </w:tc>
        <w:tc>
          <w:tcPr>
            <w:tcW w:w="466" w:type="pct"/>
            <w:vAlign w:val="center"/>
          </w:tcPr>
          <w:p w14:paraId="132BF1D2" w14:textId="77777777" w:rsidR="00061614" w:rsidRPr="00061614" w:rsidRDefault="00061614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b/>
                <w:bCs/>
                <w:sz w:val="16"/>
                <w:szCs w:val="16"/>
              </w:rPr>
              <w:t xml:space="preserve">MARCAR (X) </w:t>
            </w:r>
          </w:p>
        </w:tc>
      </w:tr>
      <w:tr w:rsidR="00061614" w:rsidRPr="00061614" w14:paraId="263AE0B8" w14:textId="77777777" w:rsidTr="00377EA9">
        <w:trPr>
          <w:trHeight w:val="132"/>
          <w:jc w:val="center"/>
        </w:trPr>
        <w:tc>
          <w:tcPr>
            <w:tcW w:w="4534" w:type="pct"/>
            <w:vAlign w:val="center"/>
          </w:tcPr>
          <w:p w14:paraId="54C3175C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061614">
              <w:rPr>
                <w:rFonts w:eastAsia="Calibri"/>
                <w:color w:val="000000"/>
                <w:sz w:val="16"/>
                <w:szCs w:val="16"/>
              </w:rPr>
              <w:t>Estudios experimentales o cuasiexperimentales en personas, animales o plantas de riesgo mayor</w:t>
            </w:r>
            <w:r w:rsidRPr="00061614">
              <w:rPr>
                <w:rFonts w:eastAsia="Calibri"/>
                <w:color w:val="000000"/>
                <w:sz w:val="16"/>
                <w:szCs w:val="16"/>
                <w:vertAlign w:val="superscript"/>
              </w:rPr>
              <w:t>1</w:t>
            </w:r>
            <w:r w:rsidRPr="00061614"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66" w:type="pct"/>
            <w:vAlign w:val="center"/>
          </w:tcPr>
          <w:p w14:paraId="5B63FF02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76052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6C6C4216" w14:textId="77777777" w:rsidTr="00377EA9">
        <w:trPr>
          <w:trHeight w:val="107"/>
          <w:jc w:val="center"/>
        </w:trPr>
        <w:tc>
          <w:tcPr>
            <w:tcW w:w="4534" w:type="pct"/>
            <w:vAlign w:val="center"/>
          </w:tcPr>
          <w:p w14:paraId="3BCBC963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061614">
              <w:rPr>
                <w:rFonts w:eastAsia="Calibri"/>
                <w:color w:val="000000"/>
                <w:sz w:val="16"/>
                <w:szCs w:val="16"/>
              </w:rPr>
              <w:t>Estudios experimentales o cuasiexperimentales de riesgo mínimo en personas (ej. programas educativos, encuestas no sensibles o dinámicas grupales) o en animales (ej. observación conductual o dietas no invasivas).</w:t>
            </w:r>
          </w:p>
        </w:tc>
        <w:tc>
          <w:tcPr>
            <w:tcW w:w="466" w:type="pct"/>
            <w:vAlign w:val="center"/>
          </w:tcPr>
          <w:p w14:paraId="13F9ACF0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20388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7FB77721" w14:textId="77777777" w:rsidTr="00377EA9">
        <w:trPr>
          <w:trHeight w:val="39"/>
          <w:jc w:val="center"/>
        </w:trPr>
        <w:tc>
          <w:tcPr>
            <w:tcW w:w="4534" w:type="pct"/>
            <w:vAlign w:val="center"/>
          </w:tcPr>
          <w:p w14:paraId="10302A1A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MS Mincho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Estudios que involucren población vulnerable</w:t>
            </w:r>
            <w:r w:rsidRPr="00061614">
              <w:rPr>
                <w:rFonts w:eastAsia="Calibri"/>
                <w:sz w:val="16"/>
                <w:szCs w:val="16"/>
                <w:vertAlign w:val="superscript"/>
              </w:rPr>
              <w:t>2</w:t>
            </w:r>
            <w:r w:rsidRPr="00061614"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466" w:type="pct"/>
            <w:vAlign w:val="center"/>
          </w:tcPr>
          <w:p w14:paraId="22CBCE56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125265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27CC8740" w14:textId="77777777" w:rsidTr="00377EA9">
        <w:trPr>
          <w:trHeight w:val="98"/>
          <w:jc w:val="center"/>
        </w:trPr>
        <w:tc>
          <w:tcPr>
            <w:tcW w:w="4534" w:type="pct"/>
            <w:vAlign w:val="center"/>
          </w:tcPr>
          <w:p w14:paraId="3C622E8A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MS Mincho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Estudios que requieran la obtención, uso o almacenamiento de muestras de origen humano (sangre, tejidos, fluidos, ADN).</w:t>
            </w:r>
          </w:p>
        </w:tc>
        <w:tc>
          <w:tcPr>
            <w:tcW w:w="466" w:type="pct"/>
            <w:vAlign w:val="center"/>
          </w:tcPr>
          <w:p w14:paraId="1DA04039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111574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238F5334" w14:textId="77777777" w:rsidTr="00377EA9">
        <w:trPr>
          <w:trHeight w:val="300"/>
          <w:jc w:val="center"/>
        </w:trPr>
        <w:tc>
          <w:tcPr>
            <w:tcW w:w="4534" w:type="pct"/>
            <w:vAlign w:val="center"/>
          </w:tcPr>
          <w:p w14:paraId="6C6D7318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MS Mincho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Estudios que requieran la utilización de datos clínicos de seres humanos como sujetos de investigación (historias clínicas, casos clínicos, datos de salud, registros de antecedentes penales o información privada protegida por ley).</w:t>
            </w:r>
          </w:p>
        </w:tc>
        <w:tc>
          <w:tcPr>
            <w:tcW w:w="466" w:type="pct"/>
            <w:vAlign w:val="center"/>
          </w:tcPr>
          <w:p w14:paraId="3DE55F8C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47784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6B23FDEE" w14:textId="77777777" w:rsidTr="00377EA9">
        <w:trPr>
          <w:trHeight w:val="293"/>
          <w:jc w:val="center"/>
        </w:trPr>
        <w:tc>
          <w:tcPr>
            <w:tcW w:w="4534" w:type="pct"/>
            <w:vAlign w:val="center"/>
          </w:tcPr>
          <w:p w14:paraId="4C77C775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MS Mincho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Estudios que puedan causar daño al medio ambiente, al patrimonio arqueológico o que afecten la identidad de comunidades indígenas/nativas.</w:t>
            </w:r>
          </w:p>
        </w:tc>
        <w:tc>
          <w:tcPr>
            <w:tcW w:w="466" w:type="pct"/>
            <w:vAlign w:val="center"/>
          </w:tcPr>
          <w:p w14:paraId="2A2BBDFB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95606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7738DF54" w14:textId="77777777" w:rsidTr="00377EA9">
        <w:trPr>
          <w:trHeight w:val="342"/>
          <w:jc w:val="center"/>
        </w:trPr>
        <w:tc>
          <w:tcPr>
            <w:tcW w:w="4534" w:type="pct"/>
            <w:vAlign w:val="center"/>
          </w:tcPr>
          <w:p w14:paraId="5ED172B1" w14:textId="77777777" w:rsidR="00061614" w:rsidRPr="00061614" w:rsidRDefault="00061614" w:rsidP="00061614">
            <w:pPr>
              <w:numPr>
                <w:ilvl w:val="0"/>
                <w:numId w:val="1"/>
              </w:numPr>
              <w:ind w:right="128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 xml:space="preserve">Estudios que involucren a seres humanos dentro del </w:t>
            </w:r>
            <w:r w:rsidRPr="00061614">
              <w:rPr>
                <w:rFonts w:eastAsia="Calibri"/>
                <w:sz w:val="16"/>
                <w:szCs w:val="16"/>
                <w:u w:val="single"/>
              </w:rPr>
              <w:t xml:space="preserve">campo de acción de las áreas de la psicología (por ejemplo, clínica, social, organizacional, educativa y psicometría), </w:t>
            </w:r>
            <w:r w:rsidRPr="00061614">
              <w:rPr>
                <w:rFonts w:eastAsia="Calibri"/>
                <w:sz w:val="16"/>
                <w:szCs w:val="16"/>
              </w:rPr>
              <w:t>ya sea desde la perspectiva de la psicología positiva o psicopatología.</w:t>
            </w:r>
          </w:p>
        </w:tc>
        <w:tc>
          <w:tcPr>
            <w:tcW w:w="466" w:type="pct"/>
            <w:vAlign w:val="center"/>
          </w:tcPr>
          <w:p w14:paraId="2429EB69" w14:textId="77777777" w:rsidR="00061614" w:rsidRPr="00061614" w:rsidRDefault="00000000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21238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2C3F39CB" w14:textId="77777777" w:rsidTr="00377EA9">
        <w:trPr>
          <w:trHeight w:val="305"/>
          <w:jc w:val="center"/>
        </w:trPr>
        <w:tc>
          <w:tcPr>
            <w:tcW w:w="4534" w:type="pct"/>
            <w:vAlign w:val="center"/>
          </w:tcPr>
          <w:p w14:paraId="5BDC7E98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Estudios que involucren a seres humanos dentro del campo educativo o de salud pública</w:t>
            </w:r>
            <w:r w:rsidRPr="00061614">
              <w:rPr>
                <w:rFonts w:eastAsia="Calibri"/>
                <w:sz w:val="16"/>
                <w:szCs w:val="16"/>
                <w:vertAlign w:val="superscript"/>
              </w:rPr>
              <w:t>3</w:t>
            </w:r>
            <w:r w:rsidRPr="00061614">
              <w:rPr>
                <w:rFonts w:eastAsia="Calibri"/>
                <w:sz w:val="16"/>
                <w:szCs w:val="16"/>
              </w:rPr>
              <w:t xml:space="preserve"> que no incluyan información o datos que permitan identificar a los participantes y no incluyan a población vulnerable.</w:t>
            </w:r>
          </w:p>
        </w:tc>
        <w:tc>
          <w:tcPr>
            <w:tcW w:w="466" w:type="pct"/>
            <w:vAlign w:val="center"/>
          </w:tcPr>
          <w:p w14:paraId="34F16868" w14:textId="77777777" w:rsidR="00061614" w:rsidRPr="00061614" w:rsidRDefault="00000000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102702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428F9F96" w14:textId="77777777" w:rsidTr="00377EA9">
        <w:trPr>
          <w:trHeight w:val="342"/>
          <w:jc w:val="center"/>
        </w:trPr>
        <w:tc>
          <w:tcPr>
            <w:tcW w:w="4534" w:type="pct"/>
            <w:vAlign w:val="center"/>
          </w:tcPr>
          <w:p w14:paraId="1098FCB0" w14:textId="77777777" w:rsidR="00061614" w:rsidRPr="00061614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>Encuestas o entrevistas a adultos en ejercicio de su profesión sobre procesos técnicos, gestión administrativa o eficacia operativa, que no indaguen sobre la salud mental, física o vida privada del trabajador. Estudios que involucren seres humanos pero que se limiten a la observación de prácticas públicas o encuestas de satisfacción de servicios, siempre que el registro sea totalmente anónimo y el tema no aborde aspectos sensibles (ej. comportamiento sexual, consumo de sustancias, actividades ilícitas, creencias políticas/religiosas o salud mental).</w:t>
            </w:r>
          </w:p>
        </w:tc>
        <w:tc>
          <w:tcPr>
            <w:tcW w:w="466" w:type="pct"/>
            <w:vAlign w:val="center"/>
          </w:tcPr>
          <w:p w14:paraId="58229A8B" w14:textId="77777777" w:rsidR="00061614" w:rsidRPr="00061614" w:rsidRDefault="00000000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12864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66256B40" w14:textId="77777777" w:rsidTr="00377EA9">
        <w:trPr>
          <w:trHeight w:val="342"/>
          <w:jc w:val="center"/>
        </w:trPr>
        <w:tc>
          <w:tcPr>
            <w:tcW w:w="4534" w:type="pct"/>
            <w:vAlign w:val="center"/>
          </w:tcPr>
          <w:p w14:paraId="1AEA1636" w14:textId="77777777" w:rsidR="00061614" w:rsidRPr="00061614" w:rsidDel="00041853" w:rsidRDefault="00061614" w:rsidP="00061614">
            <w:pPr>
              <w:numPr>
                <w:ilvl w:val="0"/>
                <w:numId w:val="1"/>
              </w:numPr>
              <w:jc w:val="both"/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sz w:val="16"/>
                <w:szCs w:val="16"/>
              </w:rPr>
              <w:t xml:space="preserve">Ninguna de las anteriores o en el caso de investigaciones bibliográficas (revisiones sistemáticas de literatura, estudios bibliométricos, de meta-análisis, uso de bases de datos secundarias o similares). </w:t>
            </w:r>
          </w:p>
        </w:tc>
        <w:tc>
          <w:tcPr>
            <w:tcW w:w="466" w:type="pct"/>
            <w:vAlign w:val="center"/>
          </w:tcPr>
          <w:p w14:paraId="2162CB7E" w14:textId="77777777" w:rsidR="00061614" w:rsidRPr="00061614" w:rsidRDefault="00000000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6246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63FE0F19" w14:textId="77777777" w:rsidTr="00377EA9">
        <w:trPr>
          <w:trHeight w:val="197"/>
          <w:jc w:val="center"/>
        </w:trPr>
        <w:tc>
          <w:tcPr>
            <w:tcW w:w="4534" w:type="pct"/>
            <w:vAlign w:val="center"/>
          </w:tcPr>
          <w:p w14:paraId="44906538" w14:textId="77777777" w:rsidR="00061614" w:rsidRPr="00061614" w:rsidRDefault="00061614" w:rsidP="0006161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CALIFICACIÓN</w:t>
            </w:r>
          </w:p>
        </w:tc>
        <w:tc>
          <w:tcPr>
            <w:tcW w:w="466" w:type="pct"/>
            <w:vAlign w:val="center"/>
          </w:tcPr>
          <w:p w14:paraId="7287EF8E" w14:textId="77777777" w:rsidR="00061614" w:rsidRPr="00061614" w:rsidRDefault="00061614" w:rsidP="00061614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61614" w:rsidRPr="00061614" w14:paraId="47551BCE" w14:textId="77777777" w:rsidTr="00377EA9">
        <w:trPr>
          <w:trHeight w:val="372"/>
          <w:jc w:val="center"/>
        </w:trPr>
        <w:tc>
          <w:tcPr>
            <w:tcW w:w="4534" w:type="pct"/>
            <w:vAlign w:val="center"/>
          </w:tcPr>
          <w:p w14:paraId="24961D4E" w14:textId="77777777" w:rsidR="00061614" w:rsidRPr="00061614" w:rsidRDefault="00061614" w:rsidP="00061614">
            <w:pPr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SÍ CORRESPONDE EVALUACIÓN ÉTICA COMPLETA POR UN COMITÉ INSTITUCIONAL ACREDITADO POR EL INS</w:t>
            </w:r>
            <w:r w:rsidRPr="00061614">
              <w:rPr>
                <w:rFonts w:eastAsia="Calibri"/>
                <w:b/>
                <w:sz w:val="16"/>
                <w:szCs w:val="16"/>
                <w:vertAlign w:val="superscript"/>
              </w:rPr>
              <w:t>4</w:t>
            </w:r>
            <w:r w:rsidRPr="00061614">
              <w:rPr>
                <w:rFonts w:eastAsia="Calibri"/>
                <w:sz w:val="16"/>
                <w:szCs w:val="16"/>
              </w:rPr>
              <w:t>, si la respuesta anterior fue a.</w:t>
            </w:r>
          </w:p>
        </w:tc>
        <w:tc>
          <w:tcPr>
            <w:tcW w:w="466" w:type="pct"/>
            <w:vAlign w:val="center"/>
          </w:tcPr>
          <w:p w14:paraId="2DEF1067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13685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101AF0C9" w14:textId="77777777" w:rsidTr="00377EA9">
        <w:trPr>
          <w:trHeight w:val="372"/>
          <w:jc w:val="center"/>
        </w:trPr>
        <w:tc>
          <w:tcPr>
            <w:tcW w:w="4534" w:type="pct"/>
            <w:vAlign w:val="center"/>
          </w:tcPr>
          <w:p w14:paraId="27188641" w14:textId="77777777" w:rsidR="00061614" w:rsidRPr="00061614" w:rsidRDefault="00061614" w:rsidP="00061614">
            <w:pPr>
              <w:rPr>
                <w:rFonts w:eastAsia="Calibri"/>
                <w:b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SÍ CORRESPONDE EVALUACIÓN ÉTICA COMPLETA POR EL CEI-UTP</w:t>
            </w:r>
            <w:r w:rsidRPr="00061614">
              <w:rPr>
                <w:rFonts w:eastAsia="Calibri"/>
                <w:sz w:val="16"/>
                <w:szCs w:val="16"/>
              </w:rPr>
              <w:t>, si la respuesta anterior fue b, c, d, e, f o g.</w:t>
            </w:r>
          </w:p>
        </w:tc>
        <w:tc>
          <w:tcPr>
            <w:tcW w:w="466" w:type="pct"/>
            <w:vAlign w:val="center"/>
          </w:tcPr>
          <w:p w14:paraId="72E32BF9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97452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344078E0" w14:textId="77777777" w:rsidTr="00377EA9">
        <w:trPr>
          <w:trHeight w:val="292"/>
          <w:jc w:val="center"/>
        </w:trPr>
        <w:tc>
          <w:tcPr>
            <w:tcW w:w="4534" w:type="pct"/>
            <w:vAlign w:val="center"/>
          </w:tcPr>
          <w:p w14:paraId="74941646" w14:textId="2EC0AF1B" w:rsidR="00061614" w:rsidRPr="00061614" w:rsidRDefault="003F5789" w:rsidP="00061614">
            <w:pPr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SÍ </w:t>
            </w:r>
            <w:r w:rsidR="00061614" w:rsidRPr="00061614">
              <w:rPr>
                <w:rFonts w:eastAsia="Calibri"/>
                <w:b/>
                <w:sz w:val="16"/>
                <w:szCs w:val="16"/>
              </w:rPr>
              <w:t xml:space="preserve">CORRESPONDE EVALUACIÓN ÉTICA EXPEDITA POR EL CEI-UTP, </w:t>
            </w:r>
            <w:r w:rsidR="00061614" w:rsidRPr="00061614">
              <w:rPr>
                <w:rFonts w:eastAsia="Calibri"/>
                <w:sz w:val="16"/>
                <w:szCs w:val="16"/>
              </w:rPr>
              <w:t>si la respuesta fue h.</w:t>
            </w:r>
          </w:p>
        </w:tc>
        <w:tc>
          <w:tcPr>
            <w:tcW w:w="466" w:type="pct"/>
            <w:vAlign w:val="center"/>
          </w:tcPr>
          <w:p w14:paraId="702771AA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740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61614" w:rsidRPr="00061614" w14:paraId="0BDD922E" w14:textId="77777777" w:rsidTr="00377EA9">
        <w:trPr>
          <w:trHeight w:val="292"/>
          <w:jc w:val="center"/>
        </w:trPr>
        <w:tc>
          <w:tcPr>
            <w:tcW w:w="4534" w:type="pct"/>
            <w:vAlign w:val="center"/>
          </w:tcPr>
          <w:p w14:paraId="2869F56E" w14:textId="77777777" w:rsidR="00061614" w:rsidRPr="00061614" w:rsidRDefault="00061614" w:rsidP="00061614">
            <w:pPr>
              <w:rPr>
                <w:rFonts w:eastAsia="Calibri"/>
                <w:sz w:val="16"/>
                <w:szCs w:val="16"/>
              </w:rPr>
            </w:pPr>
            <w:r w:rsidRPr="00061614">
              <w:rPr>
                <w:rFonts w:eastAsia="Calibri"/>
                <w:b/>
                <w:sz w:val="16"/>
                <w:szCs w:val="16"/>
              </w:rPr>
              <w:t>NO CORRESPONDE EVALUACIÓN ÉTICA POR EL CEI-UTP</w:t>
            </w:r>
            <w:r w:rsidRPr="00061614">
              <w:rPr>
                <w:rFonts w:eastAsia="Calibri"/>
                <w:sz w:val="16"/>
                <w:szCs w:val="16"/>
              </w:rPr>
              <w:t>, si la respuesta anterior fue i o j.</w:t>
            </w:r>
          </w:p>
        </w:tc>
        <w:tc>
          <w:tcPr>
            <w:tcW w:w="466" w:type="pct"/>
            <w:vAlign w:val="center"/>
          </w:tcPr>
          <w:p w14:paraId="03F93E74" w14:textId="77777777" w:rsidR="00061614" w:rsidRPr="00061614" w:rsidRDefault="00000000" w:rsidP="00061614">
            <w:pPr>
              <w:jc w:val="center"/>
              <w:rPr>
                <w:rFonts w:eastAsia="Calibri"/>
                <w:sz w:val="16"/>
                <w:szCs w:val="16"/>
              </w:rPr>
            </w:pPr>
            <w:sdt>
              <w:sdtPr>
                <w:rPr>
                  <w:rFonts w:eastAsia="Calibri"/>
                  <w:color w:val="000000"/>
                  <w:sz w:val="16"/>
                  <w:szCs w:val="16"/>
                </w:rPr>
                <w:id w:val="-18725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614" w:rsidRPr="00061614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E3D9E5D" w14:textId="77777777" w:rsidR="00061614" w:rsidRPr="00061614" w:rsidRDefault="00061614" w:rsidP="00061614">
      <w:pPr>
        <w:spacing w:after="0" w:line="240" w:lineRule="auto"/>
        <w:jc w:val="center"/>
        <w:rPr>
          <w:rFonts w:ascii="Calibri" w:eastAsia="Calibri" w:hAnsi="Calibri" w:cs="Calibri"/>
          <w:color w:val="231F20"/>
          <w:kern w:val="0"/>
          <w:sz w:val="16"/>
          <w:szCs w:val="16"/>
          <w14:ligatures w14:val="none"/>
        </w:rPr>
      </w:pPr>
    </w:p>
    <w:p w14:paraId="2CF143B5" w14:textId="77777777" w:rsidR="00061614" w:rsidRPr="00061614" w:rsidRDefault="00061614" w:rsidP="00061614">
      <w:pPr>
        <w:spacing w:after="0" w:line="240" w:lineRule="auto"/>
        <w:ind w:left="142" w:hanging="142"/>
        <w:jc w:val="both"/>
        <w:rPr>
          <w:rFonts w:ascii="Calibri" w:eastAsia="Calibri" w:hAnsi="Calibri" w:cs="Arial"/>
          <w:sz w:val="14"/>
          <w:szCs w:val="14"/>
        </w:rPr>
      </w:pPr>
      <w:r w:rsidRPr="00061614">
        <w:rPr>
          <w:rFonts w:ascii="Calibri" w:eastAsia="Calibri" w:hAnsi="Calibri" w:cs="Arial"/>
          <w:sz w:val="14"/>
          <w:szCs w:val="14"/>
          <w:vertAlign w:val="superscript"/>
        </w:rPr>
        <w:t xml:space="preserve">1 </w:t>
      </w:r>
      <w:r w:rsidRPr="00061614">
        <w:rPr>
          <w:rFonts w:ascii="Calibri" w:eastAsia="Calibri" w:hAnsi="Calibri" w:cs="Arial"/>
          <w:sz w:val="14"/>
          <w:szCs w:val="14"/>
        </w:rPr>
        <w:t>si los procedimientos pueden causar daños físicos, psicológicos o sociales que excedan los riesgos de la vida cotidiana o de exámenes médicos/psicológicos de rutina o daño mayor a animales o plantas.</w:t>
      </w:r>
    </w:p>
    <w:p w14:paraId="3EBF3C23" w14:textId="77777777" w:rsidR="00061614" w:rsidRPr="00061614" w:rsidRDefault="00061614" w:rsidP="00061614">
      <w:pPr>
        <w:spacing w:after="0" w:line="240" w:lineRule="auto"/>
        <w:ind w:left="142" w:hanging="142"/>
        <w:jc w:val="both"/>
        <w:rPr>
          <w:rFonts w:ascii="Calibri" w:eastAsia="Calibri" w:hAnsi="Calibri" w:cs="Calibri"/>
          <w:color w:val="000000"/>
          <w:sz w:val="14"/>
          <w:szCs w:val="14"/>
          <w:bdr w:val="none" w:sz="0" w:space="0" w:color="auto" w:frame="1"/>
          <w:shd w:val="clear" w:color="auto" w:fill="FFFFFF"/>
        </w:rPr>
      </w:pPr>
      <w:r w:rsidRPr="00061614">
        <w:rPr>
          <w:rFonts w:ascii="Calibri" w:eastAsia="Calibri" w:hAnsi="Calibri" w:cs="Arial"/>
          <w:sz w:val="14"/>
          <w:szCs w:val="14"/>
          <w:vertAlign w:val="superscript"/>
        </w:rPr>
        <w:t xml:space="preserve">2 </w:t>
      </w:r>
      <w:r w:rsidRPr="00061614">
        <w:rPr>
          <w:rFonts w:ascii="Calibri" w:eastAsia="Calibri" w:hAnsi="Calibri" w:cs="Arial"/>
          <w:sz w:val="14"/>
          <w:szCs w:val="14"/>
        </w:rPr>
        <w:t xml:space="preserve">se considera población vulnerable a </w:t>
      </w:r>
      <w:r w:rsidRPr="00061614">
        <w:rPr>
          <w:rFonts w:ascii="Calibri" w:eastAsia="Calibri" w:hAnsi="Calibri" w:cs="Calibri"/>
          <w:color w:val="000000"/>
          <w:sz w:val="14"/>
          <w:szCs w:val="14"/>
          <w:bdr w:val="none" w:sz="0" w:space="0" w:color="auto" w:frame="1"/>
          <w:shd w:val="clear" w:color="auto" w:fill="FFFFFF"/>
        </w:rPr>
        <w:t>personas privadas de su libertad en instituciones penales, menores de edad, mujeres embarazadas, personas adultas mayores, personas en situación de violencia explícita, personas con discapacidad física o mental, poblaciones en extrema pobreza o indigencia, habitantes de calle o en situación de calle, personas dependientes o con tutores, personas en riesgo de estigmatización y poblaciones LGTBI en riesgo de discriminación y/o comunidades nativas.</w:t>
      </w:r>
    </w:p>
    <w:p w14:paraId="4972EC32" w14:textId="77777777" w:rsidR="00061614" w:rsidRPr="00061614" w:rsidRDefault="00061614" w:rsidP="00061614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14:ligatures w14:val="none"/>
        </w:rPr>
      </w:pPr>
      <w:r w:rsidRPr="00061614"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:vertAlign w:val="superscript"/>
          <w14:ligatures w14:val="none"/>
        </w:rPr>
        <w:t>3</w:t>
      </w:r>
      <w:r w:rsidRPr="00061614"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14:ligatures w14:val="none"/>
        </w:rPr>
        <w:t xml:space="preserve"> investigaciones que evalúan conocimientos, actitudes, prácticas, evaluación de programas/servicios de salud.</w:t>
      </w:r>
    </w:p>
    <w:p w14:paraId="58DC2011" w14:textId="77777777" w:rsidR="00061614" w:rsidRPr="00061614" w:rsidRDefault="00061614" w:rsidP="00061614">
      <w:pPr>
        <w:spacing w:after="0" w:line="240" w:lineRule="auto"/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14:ligatures w14:val="none"/>
        </w:rPr>
      </w:pPr>
      <w:r w:rsidRPr="00061614"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:vertAlign w:val="superscript"/>
          <w14:ligatures w14:val="none"/>
        </w:rPr>
        <w:t xml:space="preserve">4  </w:t>
      </w:r>
      <w:r w:rsidRPr="00061614">
        <w:rPr>
          <w:rFonts w:ascii="Calibri" w:eastAsia="Calibri" w:hAnsi="Calibri" w:cs="Calibri"/>
          <w:color w:val="000000"/>
          <w:kern w:val="0"/>
          <w:sz w:val="14"/>
          <w:szCs w:val="14"/>
          <w:bdr w:val="none" w:sz="0" w:space="0" w:color="auto" w:frame="1"/>
          <w:shd w:val="clear" w:color="auto" w:fill="FFFFFF"/>
          <w14:ligatures w14:val="none"/>
        </w:rPr>
        <w:t xml:space="preserve">Comités Institucionales acreditados por el INS: </w:t>
      </w:r>
      <w:hyperlink r:id="rId8" w:history="1">
        <w:r w:rsidRPr="00061614">
          <w:rPr>
            <w:rFonts w:ascii="Calibri" w:eastAsia="Calibri" w:hAnsi="Calibri" w:cs="Calibri"/>
            <w:color w:val="0000FF"/>
            <w:kern w:val="0"/>
            <w:sz w:val="14"/>
            <w:szCs w:val="14"/>
            <w:u w:val="single"/>
            <w:bdr w:val="none" w:sz="0" w:space="0" w:color="auto" w:frame="1"/>
            <w:shd w:val="clear" w:color="auto" w:fill="FFFFFF"/>
            <w14:ligatures w14:val="none"/>
          </w:rPr>
          <w:t>Comités de Ética en Investigación – ARIES</w:t>
        </w:r>
      </w:hyperlink>
    </w:p>
    <w:p w14:paraId="290403D7" w14:textId="77777777" w:rsidR="000C5C6A" w:rsidRDefault="000C5C6A"/>
    <w:sectPr w:rsidR="000C5C6A" w:rsidSect="006172D3">
      <w:headerReference w:type="default" r:id="rId9"/>
      <w:pgSz w:w="11907" w:h="16840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CD4C" w14:textId="77777777" w:rsidR="0063460F" w:rsidRDefault="0063460F" w:rsidP="00194B2C">
      <w:pPr>
        <w:spacing w:after="0" w:line="240" w:lineRule="auto"/>
      </w:pPr>
      <w:r>
        <w:separator/>
      </w:r>
    </w:p>
  </w:endnote>
  <w:endnote w:type="continuationSeparator" w:id="0">
    <w:p w14:paraId="4ED374F6" w14:textId="77777777" w:rsidR="0063460F" w:rsidRDefault="0063460F" w:rsidP="0019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D1C8" w14:textId="77777777" w:rsidR="0063460F" w:rsidRDefault="0063460F" w:rsidP="00194B2C">
      <w:pPr>
        <w:spacing w:after="0" w:line="240" w:lineRule="auto"/>
      </w:pPr>
      <w:r>
        <w:separator/>
      </w:r>
    </w:p>
  </w:footnote>
  <w:footnote w:type="continuationSeparator" w:id="0">
    <w:p w14:paraId="65124860" w14:textId="77777777" w:rsidR="0063460F" w:rsidRDefault="0063460F" w:rsidP="0019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2"/>
      <w:gridCol w:w="1643"/>
    </w:tblGrid>
    <w:tr w:rsidR="00194B2C" w:rsidRPr="00220502" w14:paraId="0CEF2728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35C8DC65" w14:textId="77777777" w:rsidR="00194B2C" w:rsidRPr="00220502" w:rsidRDefault="00194B2C" w:rsidP="00194B2C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03B6B379" wp14:editId="130FD6BE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75BBE78E" w14:textId="77777777" w:rsidR="00194B2C" w:rsidRPr="00220502" w:rsidRDefault="00194B2C" w:rsidP="00194B2C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44AF1CC2" w14:textId="77777777" w:rsidR="00194B2C" w:rsidRPr="00220502" w:rsidRDefault="00194B2C" w:rsidP="00194B2C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194B2C" w:rsidRPr="00220502" w14:paraId="4D5652E3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4DBDD37E" w14:textId="77777777" w:rsidR="00194B2C" w:rsidRPr="00220502" w:rsidRDefault="00194B2C" w:rsidP="00194B2C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066757D4" w14:textId="77777777" w:rsidR="00194B2C" w:rsidRPr="00220502" w:rsidRDefault="00194B2C" w:rsidP="00194B2C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45A10554" w14:textId="77777777" w:rsidR="00194B2C" w:rsidRPr="00220502" w:rsidRDefault="00194B2C" w:rsidP="00194B2C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69DF1B52" w14:textId="77777777" w:rsidR="00194B2C" w:rsidRDefault="00194B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5636"/>
    <w:multiLevelType w:val="hybridMultilevel"/>
    <w:tmpl w:val="260CE358"/>
    <w:lvl w:ilvl="0" w:tplc="0E20367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8CB2EA76" w:tentative="1">
      <w:start w:val="1"/>
      <w:numFmt w:val="lowerLetter"/>
      <w:lvlText w:val="%2."/>
      <w:lvlJc w:val="left"/>
      <w:pPr>
        <w:ind w:left="1440" w:hanging="360"/>
      </w:pPr>
    </w:lvl>
    <w:lvl w:ilvl="2" w:tplc="31DA0952" w:tentative="1">
      <w:start w:val="1"/>
      <w:numFmt w:val="lowerRoman"/>
      <w:lvlText w:val="%3."/>
      <w:lvlJc w:val="right"/>
      <w:pPr>
        <w:ind w:left="2160" w:hanging="180"/>
      </w:pPr>
    </w:lvl>
    <w:lvl w:ilvl="3" w:tplc="D9FE6D34" w:tentative="1">
      <w:start w:val="1"/>
      <w:numFmt w:val="decimal"/>
      <w:lvlText w:val="%4."/>
      <w:lvlJc w:val="left"/>
      <w:pPr>
        <w:ind w:left="2880" w:hanging="360"/>
      </w:pPr>
    </w:lvl>
    <w:lvl w:ilvl="4" w:tplc="E5741CE8" w:tentative="1">
      <w:start w:val="1"/>
      <w:numFmt w:val="lowerLetter"/>
      <w:lvlText w:val="%5."/>
      <w:lvlJc w:val="left"/>
      <w:pPr>
        <w:ind w:left="3600" w:hanging="360"/>
      </w:pPr>
    </w:lvl>
    <w:lvl w:ilvl="5" w:tplc="7A26A6CE" w:tentative="1">
      <w:start w:val="1"/>
      <w:numFmt w:val="lowerRoman"/>
      <w:lvlText w:val="%6."/>
      <w:lvlJc w:val="right"/>
      <w:pPr>
        <w:ind w:left="4320" w:hanging="180"/>
      </w:pPr>
    </w:lvl>
    <w:lvl w:ilvl="6" w:tplc="D92C10BE" w:tentative="1">
      <w:start w:val="1"/>
      <w:numFmt w:val="decimal"/>
      <w:lvlText w:val="%7."/>
      <w:lvlJc w:val="left"/>
      <w:pPr>
        <w:ind w:left="5040" w:hanging="360"/>
      </w:pPr>
    </w:lvl>
    <w:lvl w:ilvl="7" w:tplc="8D28C22A" w:tentative="1">
      <w:start w:val="1"/>
      <w:numFmt w:val="lowerLetter"/>
      <w:lvlText w:val="%8."/>
      <w:lvlJc w:val="left"/>
      <w:pPr>
        <w:ind w:left="5760" w:hanging="360"/>
      </w:pPr>
    </w:lvl>
    <w:lvl w:ilvl="8" w:tplc="3A8C6C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9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14"/>
    <w:rsid w:val="00061614"/>
    <w:rsid w:val="00085258"/>
    <w:rsid w:val="000B1BA1"/>
    <w:rsid w:val="000C5C6A"/>
    <w:rsid w:val="00194B2C"/>
    <w:rsid w:val="00256F44"/>
    <w:rsid w:val="002F4CB6"/>
    <w:rsid w:val="003F5789"/>
    <w:rsid w:val="006172D3"/>
    <w:rsid w:val="0063460F"/>
    <w:rsid w:val="00B14040"/>
    <w:rsid w:val="00B45211"/>
    <w:rsid w:val="00C97DC8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9C264"/>
  <w15:chartTrackingRefBased/>
  <w15:docId w15:val="{E4E3511C-8999-466A-956C-2F5BB283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06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6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6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6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6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6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6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16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16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16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6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16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1614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4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B2C"/>
  </w:style>
  <w:style w:type="paragraph" w:styleId="Piedepgina">
    <w:name w:val="footer"/>
    <w:basedOn w:val="Normal"/>
    <w:link w:val="PiedepginaCar"/>
    <w:uiPriority w:val="99"/>
    <w:unhideWhenUsed/>
    <w:rsid w:val="00194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es.ins.gob.pe/comites-de-etica-en-investigac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iteetica@utp.edu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6E486D4857451BA3BD39570FF3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9477-5AD9-4EA0-952B-64373E55EED4}"/>
      </w:docPartPr>
      <w:docPartBody>
        <w:p w:rsidR="00D762A8" w:rsidRDefault="002909FE" w:rsidP="002909FE">
          <w:pPr>
            <w:pStyle w:val="6C6E486D4857451BA3BD39570FF33902"/>
          </w:pPr>
          <w:r w:rsidRPr="005151D7">
            <w:rPr>
              <w:rStyle w:val="Textodelmarcadordeposicin"/>
            </w:rPr>
            <w:t>Elija un elemento.</w:t>
          </w:r>
        </w:p>
      </w:docPartBody>
    </w:docPart>
    <w:docPart>
      <w:docPartPr>
        <w:name w:val="B77B5F9EF0C8418494D5734189F9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7BC4-26B9-4182-AA4B-DB1A36C2388E}"/>
      </w:docPartPr>
      <w:docPartBody>
        <w:p w:rsidR="00D762A8" w:rsidRDefault="002909FE" w:rsidP="002909FE">
          <w:pPr>
            <w:pStyle w:val="B77B5F9EF0C8418494D5734189F967F9"/>
          </w:pPr>
          <w:r w:rsidRPr="00F91BC1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206560C2345339CC2DCF164C3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FBEB-0CFB-462E-AE94-EA5D63383C16}"/>
      </w:docPartPr>
      <w:docPartBody>
        <w:p w:rsidR="00D762A8" w:rsidRDefault="002909FE" w:rsidP="002909FE">
          <w:pPr>
            <w:pStyle w:val="BCF206560C2345339CC2DCF164C3576A"/>
          </w:pPr>
          <w:r w:rsidRPr="00FA0FA7">
            <w:rPr>
              <w:rStyle w:val="Textodelmarcadordeposicin"/>
            </w:rPr>
            <w:t>Elija un elemento.</w:t>
          </w:r>
        </w:p>
      </w:docPartBody>
    </w:docPart>
    <w:docPart>
      <w:docPartPr>
        <w:name w:val="B9831863280642B780AA4C03EE9F2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A955-6907-49D2-A2F2-78C592DA440C}"/>
      </w:docPartPr>
      <w:docPartBody>
        <w:p w:rsidR="00D762A8" w:rsidRDefault="002909FE" w:rsidP="002909FE">
          <w:pPr>
            <w:pStyle w:val="B9831863280642B780AA4C03EE9F2AE6"/>
          </w:pPr>
          <w:r w:rsidRPr="0025033D">
            <w:rPr>
              <w:rStyle w:val="Textodelmarcadordeposicin"/>
            </w:rPr>
            <w:t>Elija un elemento.</w:t>
          </w:r>
        </w:p>
      </w:docPartBody>
    </w:docPart>
    <w:docPart>
      <w:docPartPr>
        <w:name w:val="41530F7109FE45398A0C1A3F0A18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562D-3D96-4E1C-9DF2-402E50FAF0A9}"/>
      </w:docPartPr>
      <w:docPartBody>
        <w:p w:rsidR="00D762A8" w:rsidRDefault="002909FE" w:rsidP="002909FE">
          <w:pPr>
            <w:pStyle w:val="41530F7109FE45398A0C1A3F0A18F576"/>
          </w:pPr>
          <w:r w:rsidRPr="00186562">
            <w:rPr>
              <w:rStyle w:val="Textodelmarcadordeposicin"/>
              <w:lang w:val="es-US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FE"/>
    <w:rsid w:val="00256F44"/>
    <w:rsid w:val="002909FE"/>
    <w:rsid w:val="00CA4864"/>
    <w:rsid w:val="00CB3820"/>
    <w:rsid w:val="00D762A8"/>
    <w:rsid w:val="00E4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2909FE"/>
    <w:rPr>
      <w:color w:val="808080"/>
    </w:rPr>
  </w:style>
  <w:style w:type="paragraph" w:customStyle="1" w:styleId="6C6E486D4857451BA3BD39570FF33902">
    <w:name w:val="6C6E486D4857451BA3BD39570FF33902"/>
    <w:rsid w:val="002909FE"/>
  </w:style>
  <w:style w:type="paragraph" w:customStyle="1" w:styleId="B77B5F9EF0C8418494D5734189F967F9">
    <w:name w:val="B77B5F9EF0C8418494D5734189F967F9"/>
    <w:rsid w:val="002909FE"/>
  </w:style>
  <w:style w:type="paragraph" w:customStyle="1" w:styleId="BCF206560C2345339CC2DCF164C3576A">
    <w:name w:val="BCF206560C2345339CC2DCF164C3576A"/>
    <w:rsid w:val="002909FE"/>
  </w:style>
  <w:style w:type="paragraph" w:customStyle="1" w:styleId="B9831863280642B780AA4C03EE9F2AE6">
    <w:name w:val="B9831863280642B780AA4C03EE9F2AE6"/>
    <w:rsid w:val="002909FE"/>
  </w:style>
  <w:style w:type="paragraph" w:customStyle="1" w:styleId="41530F7109FE45398A0C1A3F0A18F576">
    <w:name w:val="41530F7109FE45398A0C1A3F0A18F576"/>
    <w:rsid w:val="00290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7</cp:revision>
  <dcterms:created xsi:type="dcterms:W3CDTF">2026-06-26T15:59:00Z</dcterms:created>
  <dcterms:modified xsi:type="dcterms:W3CDTF">2026-06-26T18:29:00Z</dcterms:modified>
</cp:coreProperties>
</file>